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FC6" w:rsidRDefault="00445150" w:rsidP="00897FC6">
      <w:pPr>
        <w:rPr>
          <w:rFonts w:ascii="Times New Roman" w:eastAsia="Times New Roman" w:hAnsi="Times New Roman" w:cs="Times New Roman"/>
          <w:b/>
          <w:bCs/>
          <w:kern w:val="36"/>
          <w:sz w:val="28"/>
          <w:szCs w:val="28"/>
          <w:lang w:eastAsia="ru-RU"/>
        </w:rPr>
      </w:pPr>
      <w:r>
        <w:rPr>
          <w:noProof/>
          <w:lang w:val="uk-UA" w:eastAsia="uk-UA"/>
        </w:rPr>
        <w:pict>
          <v:shapetype id="_x0000_t202" coordsize="21600,21600" o:spt="202" path="m,l,21600r21600,l21600,xe">
            <v:stroke joinstyle="miter"/>
            <v:path gradientshapeok="t" o:connecttype="rect"/>
          </v:shapetype>
          <v:shape id="Поле 2" o:spid="_x0000_s1026" type="#_x0000_t202" style="position:absolute;margin-left:149.7pt;margin-top:7.05pt;width:287.25pt;height:69.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" filled="f" stroked="f">
            <v:textbox>
              <w:txbxContent>
                <w:p w:rsidR="00897FC6" w:rsidRDefault="00897FC6" w:rsidP="00897FC6">
                  <w:pPr>
                    <w:spacing w:after="0" w:line="240" w:lineRule="auto"/>
                    <w:rPr>
                      <w:rFonts w:ascii="Times New Roman" w:hAnsi="Times New Roman"/>
                      <w:sz w:val="32"/>
                      <w:szCs w:val="32"/>
                    </w:rPr>
                  </w:pPr>
                  <w:proofErr w:type="spellStart"/>
                  <w:r>
                    <w:rPr>
                      <w:rFonts w:ascii="Times New Roman" w:hAnsi="Times New Roman"/>
                      <w:sz w:val="32"/>
                      <w:szCs w:val="32"/>
                    </w:rPr>
                    <w:t>Державна</w:t>
                  </w:r>
                  <w:proofErr w:type="spellEnd"/>
                  <w:r>
                    <w:rPr>
                      <w:rFonts w:ascii="Times New Roman" w:hAnsi="Times New Roman"/>
                      <w:sz w:val="32"/>
                      <w:szCs w:val="32"/>
                    </w:rPr>
                    <w:t xml:space="preserve"> </w:t>
                  </w:r>
                  <w:proofErr w:type="spellStart"/>
                  <w:r>
                    <w:rPr>
                      <w:rFonts w:ascii="Times New Roman" w:hAnsi="Times New Roman"/>
                      <w:sz w:val="32"/>
                      <w:szCs w:val="32"/>
                    </w:rPr>
                    <w:t>податкова</w:t>
                  </w:r>
                  <w:proofErr w:type="spellEnd"/>
                  <w:r>
                    <w:rPr>
                      <w:rFonts w:ascii="Times New Roman" w:hAnsi="Times New Roman"/>
                      <w:sz w:val="32"/>
                      <w:szCs w:val="32"/>
                    </w:rPr>
                    <w:t xml:space="preserve"> служба </w:t>
                  </w:r>
                  <w:proofErr w:type="spellStart"/>
                  <w:r>
                    <w:rPr>
                      <w:rFonts w:ascii="Times New Roman" w:hAnsi="Times New Roman"/>
                      <w:sz w:val="32"/>
                      <w:szCs w:val="32"/>
                    </w:rPr>
                    <w:t>України</w:t>
                  </w:r>
                  <w:proofErr w:type="spellEnd"/>
                </w:p>
                <w:p w:rsidR="00897FC6" w:rsidRDefault="00897FC6" w:rsidP="00897FC6">
                  <w:pPr>
                    <w:spacing w:after="0" w:line="240" w:lineRule="auto"/>
                    <w:rPr>
                      <w:rFonts w:ascii="Times New Roman" w:hAnsi="Times New Roman"/>
                      <w:sz w:val="32"/>
                      <w:szCs w:val="32"/>
                    </w:rPr>
                  </w:pPr>
                  <w:r>
                    <w:rPr>
                      <w:rFonts w:ascii="Times New Roman" w:hAnsi="Times New Roman"/>
                      <w:sz w:val="32"/>
                      <w:szCs w:val="32"/>
                    </w:rPr>
                    <w:t xml:space="preserve">Головне </w:t>
                  </w:r>
                  <w:proofErr w:type="spellStart"/>
                  <w:r>
                    <w:rPr>
                      <w:rFonts w:ascii="Times New Roman" w:hAnsi="Times New Roman"/>
                      <w:sz w:val="32"/>
                      <w:szCs w:val="32"/>
                    </w:rPr>
                    <w:t>управління</w:t>
                  </w:r>
                  <w:proofErr w:type="spellEnd"/>
                  <w:r>
                    <w:rPr>
                      <w:rFonts w:ascii="Times New Roman" w:hAnsi="Times New Roman"/>
                      <w:sz w:val="32"/>
                      <w:szCs w:val="32"/>
                    </w:rPr>
                    <w:t xml:space="preserve"> </w:t>
                  </w:r>
                </w:p>
                <w:p w:rsidR="00897FC6" w:rsidRDefault="00897FC6" w:rsidP="00897FC6">
                  <w:pPr>
                    <w:spacing w:after="0" w:line="240" w:lineRule="auto"/>
                    <w:rPr>
                      <w:rFonts w:ascii="Times New Roman" w:hAnsi="Times New Roman"/>
                      <w:sz w:val="32"/>
                      <w:szCs w:val="32"/>
                    </w:rPr>
                  </w:pPr>
                  <w:r>
                    <w:rPr>
                      <w:rFonts w:ascii="Times New Roman" w:hAnsi="Times New Roman"/>
                      <w:sz w:val="32"/>
                      <w:szCs w:val="32"/>
                    </w:rPr>
                    <w:t xml:space="preserve">ДПС у </w:t>
                  </w:r>
                  <w:proofErr w:type="spellStart"/>
                  <w:r>
                    <w:rPr>
                      <w:rFonts w:ascii="Times New Roman" w:hAnsi="Times New Roman"/>
                      <w:sz w:val="32"/>
                      <w:szCs w:val="32"/>
                    </w:rPr>
                    <w:t>Черкаській</w:t>
                  </w:r>
                  <w:proofErr w:type="spellEnd"/>
                  <w:r>
                    <w:rPr>
                      <w:rFonts w:ascii="Times New Roman" w:hAnsi="Times New Roman"/>
                      <w:sz w:val="32"/>
                      <w:szCs w:val="32"/>
                    </w:rPr>
                    <w:t xml:space="preserve"> </w:t>
                  </w:r>
                  <w:proofErr w:type="spellStart"/>
                  <w:r>
                    <w:rPr>
                      <w:rFonts w:ascii="Times New Roman" w:hAnsi="Times New Roman"/>
                      <w:sz w:val="32"/>
                      <w:szCs w:val="32"/>
                    </w:rPr>
                    <w:t>області</w:t>
                  </w:r>
                  <w:proofErr w:type="spellEnd"/>
                </w:p>
              </w:txbxContent>
            </v:textbox>
          </v:shape>
        </w:pict>
      </w:r>
      <w:bookmarkStart w:id="0" w:name="bookmark2"/>
      <w:r w:rsidR="00897FC6">
        <w:rPr>
          <w:noProof/>
          <w:lang w:val="uk-UA" w:eastAsia="uk-UA"/>
        </w:rPr>
        <w:drawing>
          <wp:inline distT="0" distB="0" distL="0" distR="0">
            <wp:extent cx="1876425" cy="9525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76425" cy="952500"/>
                    </a:xfrm>
                    <a:prstGeom prst="rect">
                      <a:avLst/>
                    </a:prstGeom>
                    <a:noFill/>
                    <a:ln>
                      <a:noFill/>
                    </a:ln>
                  </pic:spPr>
                </pic:pic>
              </a:graphicData>
            </a:graphic>
          </wp:inline>
        </w:drawing>
      </w:r>
      <w:bookmarkEnd w:id="0"/>
    </w:p>
    <w:p w:rsidR="00125FC4" w:rsidRPr="00125FC4" w:rsidRDefault="00125FC4" w:rsidP="00125FC4">
      <w:pPr>
        <w:spacing w:after="0" w:line="240" w:lineRule="auto"/>
        <w:ind w:firstLine="426"/>
        <w:jc w:val="center"/>
        <w:rPr>
          <w:rFonts w:ascii="Times New Roman" w:eastAsia="Times New Roman" w:hAnsi="Times New Roman" w:cs="Times New Roman"/>
          <w:b/>
          <w:sz w:val="28"/>
          <w:szCs w:val="28"/>
          <w:lang w:eastAsia="uk-UA"/>
        </w:rPr>
      </w:pPr>
      <w:r w:rsidRPr="00125FC4">
        <w:rPr>
          <w:rFonts w:ascii="Times New Roman" w:eastAsia="Times New Roman" w:hAnsi="Times New Roman" w:cs="Times New Roman"/>
          <w:b/>
          <w:sz w:val="28"/>
          <w:szCs w:val="28"/>
          <w:lang w:val="uk-UA" w:eastAsia="uk-UA"/>
        </w:rPr>
        <w:t>Після відміни воєнного стану, як буде рахуватись граничний обсяг доходу 40 млн грн, з точку зору необхідності проведення податкових коригувань (стаття 140 Кодексу)?</w:t>
      </w:r>
    </w:p>
    <w:p w:rsidR="00125FC4" w:rsidRPr="00125FC4" w:rsidRDefault="00125FC4" w:rsidP="00125FC4">
      <w:pPr>
        <w:spacing w:after="0" w:line="240" w:lineRule="auto"/>
        <w:ind w:firstLine="426"/>
        <w:jc w:val="both"/>
        <w:rPr>
          <w:rFonts w:ascii="Times New Roman" w:eastAsia="Times New Roman" w:hAnsi="Times New Roman" w:cs="Times New Roman"/>
          <w:b/>
          <w:sz w:val="28"/>
          <w:szCs w:val="28"/>
          <w:lang w:eastAsia="uk-UA"/>
        </w:rPr>
      </w:pPr>
    </w:p>
    <w:p w:rsidR="00125FC4" w:rsidRPr="00125FC4" w:rsidRDefault="00125FC4" w:rsidP="00125FC4">
      <w:pPr>
        <w:spacing w:after="0" w:line="240" w:lineRule="auto"/>
        <w:ind w:firstLine="709"/>
        <w:jc w:val="both"/>
        <w:rPr>
          <w:rFonts w:ascii="Times New Roman" w:eastAsia="Times New Roman" w:hAnsi="Times New Roman" w:cs="Times New Roman"/>
          <w:color w:val="000000"/>
          <w:sz w:val="28"/>
          <w:szCs w:val="28"/>
          <w:lang w:val="uk-UA" w:eastAsia="uk-UA"/>
        </w:rPr>
      </w:pPr>
      <w:r w:rsidRPr="00125FC4">
        <w:rPr>
          <w:rFonts w:ascii="Times New Roman" w:eastAsia="Times New Roman" w:hAnsi="Times New Roman" w:cs="Times New Roman"/>
          <w:color w:val="000000"/>
          <w:sz w:val="28"/>
          <w:szCs w:val="28"/>
          <w:lang w:val="uk-UA" w:eastAsia="uk-UA"/>
        </w:rPr>
        <w:t>Відповідно до підпункту 134.1.1 пункту 134.1 статті 134 Кодексу для платників податку, у яких річний дохід від будь-якої діяльності (за вирахуванням непрямих податків), визначений за правилами бухгалтерського обліку за останній річний звітний період не перевищує сорока мільйонів гривень, об’єкт оподаткування може визначатися без коригування фінансового результату до оподаткування на усі різниці (крім від’ємного значення об’єкта оподаткування минулих податкових (звітних) років), визначені відповідно до положень цього розділу.</w:t>
      </w:r>
    </w:p>
    <w:p w:rsidR="00125FC4" w:rsidRPr="00125FC4" w:rsidRDefault="00125FC4" w:rsidP="00125FC4">
      <w:pPr>
        <w:spacing w:after="160" w:line="256" w:lineRule="auto"/>
        <w:ind w:firstLine="709"/>
        <w:jc w:val="both"/>
        <w:rPr>
          <w:rFonts w:ascii="Times New Roman" w:eastAsia="Times New Roman" w:hAnsi="Times New Roman" w:cs="Times New Roman"/>
          <w:sz w:val="28"/>
          <w:szCs w:val="28"/>
          <w:lang w:val="uk-UA" w:eastAsia="uk-UA"/>
        </w:rPr>
      </w:pPr>
      <w:r w:rsidRPr="00125FC4">
        <w:rPr>
          <w:rFonts w:ascii="Times New Roman" w:eastAsia="Times New Roman" w:hAnsi="Times New Roman" w:cs="Times New Roman"/>
          <w:sz w:val="28"/>
          <w:szCs w:val="28"/>
          <w:lang w:val="uk-UA" w:eastAsia="uk-UA"/>
        </w:rPr>
        <w:t>Для платників податку на прибуток, які перебували на сплаті єдиного податку третьої групи за ставкою 2 відсотки від  доходу, і які перейшли («повернулись»)  на загальну систему оподаткування до кінця року, річний дохід для цілей застосування підпункту 134.1.1 пункту 134.1 статті 134 Кодексу</w:t>
      </w:r>
      <w:r w:rsidRPr="00125FC4">
        <w:rPr>
          <w:rFonts w:ascii="Times New Roman" w:eastAsia="Times New Roman" w:hAnsi="Times New Roman" w:cs="Times New Roman"/>
          <w:sz w:val="28"/>
          <w:szCs w:val="28"/>
          <w:lang w:eastAsia="uk-UA"/>
        </w:rPr>
        <w:t xml:space="preserve"> </w:t>
      </w:r>
      <w:r w:rsidRPr="00125FC4">
        <w:rPr>
          <w:rFonts w:ascii="Times New Roman" w:eastAsia="Times New Roman" w:hAnsi="Times New Roman" w:cs="Times New Roman"/>
          <w:sz w:val="28"/>
          <w:szCs w:val="28"/>
          <w:lang w:val="uk-UA" w:eastAsia="uk-UA"/>
        </w:rPr>
        <w:t>визначатиметься за увесь такий календарний рік. Тобто до річного доходу також включається дохід отриманий під час перебування на єдиному податку третьої групи за ставкою 2 відсотки доходу.</w:t>
      </w:r>
    </w:p>
    <w:p w:rsidR="00FE1F80" w:rsidRDefault="00FE1F80" w:rsidP="00FE1F80">
      <w:pPr>
        <w:spacing w:after="0" w:line="240" w:lineRule="auto"/>
        <w:ind w:firstLine="567"/>
        <w:jc w:val="both"/>
        <w:rPr>
          <w:rFonts w:ascii="Times New Roman" w:hAnsi="Times New Roman" w:cs="Times New Roman"/>
          <w:sz w:val="20"/>
          <w:szCs w:val="20"/>
          <w:lang w:val="uk-UA"/>
        </w:rPr>
      </w:pPr>
    </w:p>
    <w:p w:rsidR="00FE1F80" w:rsidRDefault="00FE1F80"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Default="00125FC4" w:rsidP="00FE1F80">
      <w:pPr>
        <w:spacing w:after="0" w:line="240" w:lineRule="auto"/>
        <w:ind w:firstLine="567"/>
        <w:jc w:val="both"/>
        <w:rPr>
          <w:rFonts w:ascii="Times New Roman" w:hAnsi="Times New Roman" w:cs="Times New Roman"/>
          <w:sz w:val="20"/>
          <w:szCs w:val="20"/>
          <w:lang w:val="en-US"/>
        </w:rPr>
      </w:pPr>
    </w:p>
    <w:p w:rsidR="00125FC4" w:rsidRPr="00125FC4" w:rsidRDefault="00125FC4" w:rsidP="00FE1F80">
      <w:pPr>
        <w:spacing w:after="0" w:line="240" w:lineRule="auto"/>
        <w:ind w:firstLine="567"/>
        <w:jc w:val="both"/>
        <w:rPr>
          <w:rFonts w:ascii="Times New Roman" w:hAnsi="Times New Roman" w:cs="Times New Roman"/>
          <w:sz w:val="20"/>
          <w:szCs w:val="20"/>
          <w:lang w:val="en-US"/>
        </w:rPr>
      </w:pPr>
      <w:bookmarkStart w:id="1" w:name="_GoBack"/>
      <w:bookmarkEnd w:id="1"/>
    </w:p>
    <w:p w:rsidR="00FE1F80" w:rsidRDefault="00FE1F80" w:rsidP="00FE1F80">
      <w:pPr>
        <w:spacing w:after="0" w:line="240" w:lineRule="auto"/>
        <w:ind w:firstLine="567"/>
        <w:jc w:val="both"/>
        <w:rPr>
          <w:rFonts w:ascii="Times New Roman" w:hAnsi="Times New Roman" w:cs="Times New Roman"/>
          <w:sz w:val="20"/>
          <w:szCs w:val="20"/>
          <w:lang w:val="uk-UA"/>
        </w:rPr>
      </w:pPr>
    </w:p>
    <w:p w:rsidR="00FE1F80" w:rsidRPr="00E42B03" w:rsidRDefault="00FE1F80" w:rsidP="00FE1F80">
      <w:pPr>
        <w:spacing w:after="0" w:line="240" w:lineRule="auto"/>
        <w:jc w:val="both"/>
        <w:rPr>
          <w:rFonts w:ascii="Times New Roman" w:hAnsi="Times New Roman" w:cs="Times New Roman"/>
          <w:sz w:val="20"/>
          <w:szCs w:val="20"/>
          <w:lang w:val="uk-UA"/>
        </w:rPr>
      </w:pPr>
      <w:r w:rsidRPr="00E42B03">
        <w:rPr>
          <w:rFonts w:ascii="Times New Roman" w:hAnsi="Times New Roman" w:cs="Times New Roman"/>
          <w:sz w:val="20"/>
          <w:szCs w:val="20"/>
          <w:lang w:val="uk-UA"/>
        </w:rPr>
        <w:t xml:space="preserve">18002, м. Черкаси, вул. Хрещатик,235                                           </w:t>
      </w:r>
      <w:r w:rsidRPr="00EA716F">
        <w:rPr>
          <w:rFonts w:ascii="Times New Roman" w:hAnsi="Times New Roman" w:cs="Times New Roman"/>
          <w:sz w:val="20"/>
          <w:szCs w:val="20"/>
          <w:lang w:val="en-US"/>
        </w:rPr>
        <w:t>e</w:t>
      </w:r>
      <w:r w:rsidRPr="00E42B03">
        <w:rPr>
          <w:rFonts w:ascii="Times New Roman" w:hAnsi="Times New Roman" w:cs="Times New Roman"/>
          <w:sz w:val="20"/>
          <w:szCs w:val="20"/>
          <w:lang w:val="uk-UA"/>
        </w:rPr>
        <w:t>-</w:t>
      </w:r>
      <w:r w:rsidRPr="00EA716F">
        <w:rPr>
          <w:rFonts w:ascii="Times New Roman" w:hAnsi="Times New Roman" w:cs="Times New Roman"/>
          <w:sz w:val="20"/>
          <w:szCs w:val="20"/>
          <w:lang w:val="en-US"/>
        </w:rPr>
        <w:t>mail</w:t>
      </w:r>
      <w:r w:rsidRPr="00E42B03">
        <w:rPr>
          <w:rFonts w:ascii="Times New Roman" w:hAnsi="Times New Roman" w:cs="Times New Roman"/>
          <w:sz w:val="20"/>
          <w:szCs w:val="20"/>
          <w:lang w:val="uk-UA"/>
        </w:rPr>
        <w:t xml:space="preserve">: </w:t>
      </w:r>
      <w:hyperlink r:id="rId8" w:history="1">
        <w:r w:rsidRPr="00EA716F">
          <w:rPr>
            <w:rStyle w:val="a5"/>
            <w:rFonts w:ascii="Times New Roman" w:hAnsi="Times New Roman" w:cs="Times New Roman"/>
            <w:sz w:val="20"/>
            <w:szCs w:val="20"/>
            <w:lang w:val="en-US"/>
          </w:rPr>
          <w:t>ck</w:t>
        </w:r>
        <w:r w:rsidRPr="00E42B03">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zmi</w:t>
        </w:r>
        <w:r w:rsidRPr="00E42B03">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tax</w:t>
        </w:r>
        <w:r w:rsidRPr="00E42B03">
          <w:rPr>
            <w:rStyle w:val="a5"/>
            <w:rFonts w:ascii="Times New Roman" w:hAnsi="Times New Roman" w:cs="Times New Roman"/>
            <w:sz w:val="20"/>
            <w:szCs w:val="20"/>
            <w:lang w:val="uk-UA"/>
          </w:rPr>
          <w:t>.</w:t>
        </w:r>
        <w:r w:rsidRPr="00EA716F">
          <w:rPr>
            <w:rStyle w:val="a5"/>
            <w:rFonts w:ascii="Times New Roman" w:hAnsi="Times New Roman" w:cs="Times New Roman"/>
            <w:sz w:val="20"/>
            <w:szCs w:val="20"/>
            <w:lang w:val="en-US"/>
          </w:rPr>
          <w:t>gov</w:t>
        </w:r>
        <w:r w:rsidRPr="00E42B03">
          <w:rPr>
            <w:rStyle w:val="a5"/>
            <w:rFonts w:ascii="Times New Roman" w:hAnsi="Times New Roman" w:cs="Times New Roman"/>
            <w:sz w:val="20"/>
            <w:szCs w:val="20"/>
            <w:lang w:val="uk-UA"/>
          </w:rPr>
          <w:t>.</w:t>
        </w:r>
        <w:proofErr w:type="spellStart"/>
        <w:r w:rsidRPr="00EA716F">
          <w:rPr>
            <w:rStyle w:val="a5"/>
            <w:rFonts w:ascii="Times New Roman" w:hAnsi="Times New Roman" w:cs="Times New Roman"/>
            <w:sz w:val="20"/>
            <w:szCs w:val="20"/>
            <w:lang w:val="en-US"/>
          </w:rPr>
          <w:t>ua</w:t>
        </w:r>
        <w:proofErr w:type="spellEnd"/>
      </w:hyperlink>
    </w:p>
    <w:p w:rsidR="00FE1F80" w:rsidRPr="007129AA" w:rsidRDefault="00FE1F80" w:rsidP="00FE1F80">
      <w:pPr>
        <w:spacing w:after="0" w:line="240" w:lineRule="auto"/>
        <w:jc w:val="both"/>
      </w:pPr>
      <w:r w:rsidRPr="00EA716F">
        <w:rPr>
          <w:rFonts w:ascii="Times New Roman" w:hAnsi="Times New Roman" w:cs="Times New Roman"/>
          <w:sz w:val="20"/>
          <w:szCs w:val="20"/>
        </w:rPr>
        <w:t xml:space="preserve">тел.(0472) 33-91-34                                                                           </w:t>
      </w:r>
      <w:hyperlink r:id="rId9" w:history="1">
        <w:r w:rsidRPr="00EA716F">
          <w:rPr>
            <w:rStyle w:val="a5"/>
            <w:rFonts w:ascii="Times New Roman" w:hAnsi="Times New Roman" w:cs="Times New Roman"/>
            <w:sz w:val="20"/>
            <w:szCs w:val="20"/>
          </w:rPr>
          <w:t>https://ck.tax.gov.ua/</w:t>
        </w:r>
      </w:hyperlink>
    </w:p>
    <w:p w:rsidR="00FE1F80" w:rsidRPr="00FE1F80" w:rsidRDefault="00FE1F80" w:rsidP="00AD42E6">
      <w:pPr>
        <w:spacing w:after="0" w:line="240" w:lineRule="auto"/>
        <w:ind w:firstLine="708"/>
        <w:jc w:val="both"/>
        <w:rPr>
          <w:rFonts w:ascii="Times New Roman" w:eastAsia="Times New Roman" w:hAnsi="Times New Roman" w:cs="Times New Roman"/>
          <w:sz w:val="28"/>
          <w:szCs w:val="28"/>
          <w:lang w:eastAsia="ru-RU"/>
        </w:rPr>
      </w:pPr>
    </w:p>
    <w:sectPr w:rsidR="00FE1F80" w:rsidRPr="00FE1F80" w:rsidSect="00B97856">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5150" w:rsidRDefault="00445150" w:rsidP="00704474">
      <w:pPr>
        <w:spacing w:after="0" w:line="240" w:lineRule="auto"/>
      </w:pPr>
      <w:r>
        <w:separator/>
      </w:r>
    </w:p>
  </w:endnote>
  <w:endnote w:type="continuationSeparator" w:id="0">
    <w:p w:rsidR="00445150" w:rsidRDefault="00445150" w:rsidP="007044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74" w:rsidRDefault="00704474">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74" w:rsidRDefault="00704474">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74" w:rsidRDefault="0070447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5150" w:rsidRDefault="00445150" w:rsidP="00704474">
      <w:pPr>
        <w:spacing w:after="0" w:line="240" w:lineRule="auto"/>
      </w:pPr>
      <w:r>
        <w:separator/>
      </w:r>
    </w:p>
  </w:footnote>
  <w:footnote w:type="continuationSeparator" w:id="0">
    <w:p w:rsidR="00445150" w:rsidRDefault="00445150" w:rsidP="0070447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74" w:rsidRDefault="00704474">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74" w:rsidRDefault="0070447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4474" w:rsidRDefault="0070447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A34DC4"/>
    <w:rsid w:val="0009194B"/>
    <w:rsid w:val="00125FC4"/>
    <w:rsid w:val="00445150"/>
    <w:rsid w:val="00447DD7"/>
    <w:rsid w:val="005578A7"/>
    <w:rsid w:val="006459E4"/>
    <w:rsid w:val="00704474"/>
    <w:rsid w:val="00897FC6"/>
    <w:rsid w:val="00901BEE"/>
    <w:rsid w:val="009B1611"/>
    <w:rsid w:val="00A34DC4"/>
    <w:rsid w:val="00A7623A"/>
    <w:rsid w:val="00AD42E6"/>
    <w:rsid w:val="00B97856"/>
    <w:rsid w:val="00FE1F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785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7F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7FC6"/>
    <w:rPr>
      <w:rFonts w:ascii="Tahoma" w:hAnsi="Tahoma" w:cs="Tahoma"/>
      <w:sz w:val="16"/>
      <w:szCs w:val="16"/>
    </w:rPr>
  </w:style>
  <w:style w:type="character" w:customStyle="1" w:styleId="z-label">
    <w:name w:val="z-label"/>
    <w:basedOn w:val="a0"/>
    <w:rsid w:val="00897FC6"/>
  </w:style>
  <w:style w:type="character" w:styleId="a5">
    <w:name w:val="Hyperlink"/>
    <w:uiPriority w:val="99"/>
    <w:rsid w:val="00897FC6"/>
    <w:rPr>
      <w:color w:val="0000FF"/>
      <w:u w:val="single"/>
    </w:rPr>
  </w:style>
  <w:style w:type="paragraph" w:styleId="a6">
    <w:name w:val="header"/>
    <w:basedOn w:val="a"/>
    <w:link w:val="a7"/>
    <w:uiPriority w:val="99"/>
    <w:unhideWhenUsed/>
    <w:rsid w:val="0070447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04474"/>
  </w:style>
  <w:style w:type="paragraph" w:styleId="a8">
    <w:name w:val="footer"/>
    <w:basedOn w:val="a"/>
    <w:link w:val="a9"/>
    <w:uiPriority w:val="99"/>
    <w:unhideWhenUsed/>
    <w:rsid w:val="0070447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0447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7F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97FC6"/>
    <w:rPr>
      <w:rFonts w:ascii="Tahoma" w:hAnsi="Tahoma" w:cs="Tahoma"/>
      <w:sz w:val="16"/>
      <w:szCs w:val="16"/>
    </w:rPr>
  </w:style>
  <w:style w:type="character" w:customStyle="1" w:styleId="z-label">
    <w:name w:val="z-label"/>
    <w:basedOn w:val="a0"/>
    <w:rsid w:val="00897FC6"/>
  </w:style>
  <w:style w:type="character" w:styleId="a5">
    <w:name w:val="Hyperlink"/>
    <w:uiPriority w:val="99"/>
    <w:rsid w:val="00897FC6"/>
    <w:rPr>
      <w:color w:val="0000FF"/>
      <w:u w:val="single"/>
    </w:rPr>
  </w:style>
  <w:style w:type="paragraph" w:styleId="a6">
    <w:name w:val="header"/>
    <w:basedOn w:val="a"/>
    <w:link w:val="a7"/>
    <w:uiPriority w:val="99"/>
    <w:unhideWhenUsed/>
    <w:rsid w:val="0070447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04474"/>
  </w:style>
  <w:style w:type="paragraph" w:styleId="a8">
    <w:name w:val="footer"/>
    <w:basedOn w:val="a"/>
    <w:link w:val="a9"/>
    <w:uiPriority w:val="99"/>
    <w:unhideWhenUsed/>
    <w:rsid w:val="0070447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04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864381">
      <w:bodyDiv w:val="1"/>
      <w:marLeft w:val="0"/>
      <w:marRight w:val="0"/>
      <w:marTop w:val="0"/>
      <w:marBottom w:val="0"/>
      <w:divBdr>
        <w:top w:val="none" w:sz="0" w:space="0" w:color="auto"/>
        <w:left w:val="none" w:sz="0" w:space="0" w:color="auto"/>
        <w:bottom w:val="none" w:sz="0" w:space="0" w:color="auto"/>
        <w:right w:val="none" w:sz="0" w:space="0" w:color="auto"/>
      </w:divBdr>
    </w:div>
    <w:div w:id="941649587">
      <w:bodyDiv w:val="1"/>
      <w:marLeft w:val="0"/>
      <w:marRight w:val="0"/>
      <w:marTop w:val="0"/>
      <w:marBottom w:val="0"/>
      <w:divBdr>
        <w:top w:val="none" w:sz="0" w:space="0" w:color="auto"/>
        <w:left w:val="none" w:sz="0" w:space="0" w:color="auto"/>
        <w:bottom w:val="none" w:sz="0" w:space="0" w:color="auto"/>
        <w:right w:val="none" w:sz="0" w:space="0" w:color="auto"/>
      </w:divBdr>
    </w:div>
    <w:div w:id="1975912501">
      <w:bodyDiv w:val="1"/>
      <w:marLeft w:val="0"/>
      <w:marRight w:val="0"/>
      <w:marTop w:val="0"/>
      <w:marBottom w:val="0"/>
      <w:divBdr>
        <w:top w:val="none" w:sz="0" w:space="0" w:color="auto"/>
        <w:left w:val="none" w:sz="0" w:space="0" w:color="auto"/>
        <w:bottom w:val="none" w:sz="0" w:space="0" w:color="auto"/>
        <w:right w:val="none" w:sz="0" w:space="0" w:color="auto"/>
      </w:divBdr>
      <w:divsChild>
        <w:div w:id="2034767284">
          <w:marLeft w:val="0"/>
          <w:marRight w:val="0"/>
          <w:marTop w:val="0"/>
          <w:marBottom w:val="0"/>
          <w:divBdr>
            <w:top w:val="none" w:sz="0" w:space="0" w:color="auto"/>
            <w:left w:val="none" w:sz="0" w:space="0" w:color="auto"/>
            <w:bottom w:val="none" w:sz="0" w:space="0" w:color="auto"/>
            <w:right w:val="none" w:sz="0" w:space="0" w:color="auto"/>
          </w:divBdr>
        </w:div>
        <w:div w:id="490608696">
          <w:marLeft w:val="0"/>
          <w:marRight w:val="0"/>
          <w:marTop w:val="120"/>
          <w:marBottom w:val="0"/>
          <w:divBdr>
            <w:top w:val="none" w:sz="0" w:space="0" w:color="auto"/>
            <w:left w:val="none" w:sz="0" w:space="0" w:color="auto"/>
            <w:bottom w:val="none" w:sz="0" w:space="0" w:color="auto"/>
            <w:right w:val="none" w:sz="0" w:space="0" w:color="auto"/>
          </w:divBdr>
          <w:divsChild>
            <w:div w:id="716783594">
              <w:marLeft w:val="0"/>
              <w:marRight w:val="0"/>
              <w:marTop w:val="0"/>
              <w:marBottom w:val="0"/>
              <w:divBdr>
                <w:top w:val="none" w:sz="0" w:space="0" w:color="auto"/>
                <w:left w:val="none" w:sz="0" w:space="0" w:color="auto"/>
                <w:bottom w:val="none" w:sz="0" w:space="0" w:color="auto"/>
                <w:right w:val="none" w:sz="0" w:space="0" w:color="auto"/>
              </w:divBdr>
            </w:div>
          </w:divsChild>
        </w:div>
        <w:div w:id="2105295298">
          <w:marLeft w:val="0"/>
          <w:marRight w:val="0"/>
          <w:marTop w:val="120"/>
          <w:marBottom w:val="0"/>
          <w:divBdr>
            <w:top w:val="none" w:sz="0" w:space="0" w:color="auto"/>
            <w:left w:val="none" w:sz="0" w:space="0" w:color="auto"/>
            <w:bottom w:val="none" w:sz="0" w:space="0" w:color="auto"/>
            <w:right w:val="none" w:sz="0" w:space="0" w:color="auto"/>
          </w:divBdr>
          <w:divsChild>
            <w:div w:id="865172565">
              <w:marLeft w:val="0"/>
              <w:marRight w:val="0"/>
              <w:marTop w:val="0"/>
              <w:marBottom w:val="0"/>
              <w:divBdr>
                <w:top w:val="none" w:sz="0" w:space="0" w:color="auto"/>
                <w:left w:val="none" w:sz="0" w:space="0" w:color="auto"/>
                <w:bottom w:val="none" w:sz="0" w:space="0" w:color="auto"/>
                <w:right w:val="none" w:sz="0" w:space="0" w:color="auto"/>
              </w:divBdr>
            </w:div>
          </w:divsChild>
        </w:div>
        <w:div w:id="1286161943">
          <w:marLeft w:val="0"/>
          <w:marRight w:val="0"/>
          <w:marTop w:val="120"/>
          <w:marBottom w:val="0"/>
          <w:divBdr>
            <w:top w:val="none" w:sz="0" w:space="0" w:color="auto"/>
            <w:left w:val="none" w:sz="0" w:space="0" w:color="auto"/>
            <w:bottom w:val="none" w:sz="0" w:space="0" w:color="auto"/>
            <w:right w:val="none" w:sz="0" w:space="0" w:color="auto"/>
          </w:divBdr>
          <w:divsChild>
            <w:div w:id="1296983322">
              <w:marLeft w:val="0"/>
              <w:marRight w:val="0"/>
              <w:marTop w:val="0"/>
              <w:marBottom w:val="0"/>
              <w:divBdr>
                <w:top w:val="none" w:sz="0" w:space="0" w:color="auto"/>
                <w:left w:val="none" w:sz="0" w:space="0" w:color="auto"/>
                <w:bottom w:val="none" w:sz="0" w:space="0" w:color="auto"/>
                <w:right w:val="none" w:sz="0" w:space="0" w:color="auto"/>
              </w:divBdr>
            </w:div>
          </w:divsChild>
        </w:div>
        <w:div w:id="136917024">
          <w:marLeft w:val="0"/>
          <w:marRight w:val="0"/>
          <w:marTop w:val="120"/>
          <w:marBottom w:val="0"/>
          <w:divBdr>
            <w:top w:val="none" w:sz="0" w:space="0" w:color="auto"/>
            <w:left w:val="none" w:sz="0" w:space="0" w:color="auto"/>
            <w:bottom w:val="none" w:sz="0" w:space="0" w:color="auto"/>
            <w:right w:val="none" w:sz="0" w:space="0" w:color="auto"/>
          </w:divBdr>
          <w:divsChild>
            <w:div w:id="1978953786">
              <w:marLeft w:val="0"/>
              <w:marRight w:val="0"/>
              <w:marTop w:val="0"/>
              <w:marBottom w:val="0"/>
              <w:divBdr>
                <w:top w:val="none" w:sz="0" w:space="0" w:color="auto"/>
                <w:left w:val="none" w:sz="0" w:space="0" w:color="auto"/>
                <w:bottom w:val="none" w:sz="0" w:space="0" w:color="auto"/>
                <w:right w:val="none" w:sz="0" w:space="0" w:color="auto"/>
              </w:divBdr>
            </w:div>
          </w:divsChild>
        </w:div>
        <w:div w:id="1362318356">
          <w:marLeft w:val="0"/>
          <w:marRight w:val="0"/>
          <w:marTop w:val="120"/>
          <w:marBottom w:val="0"/>
          <w:divBdr>
            <w:top w:val="none" w:sz="0" w:space="0" w:color="auto"/>
            <w:left w:val="none" w:sz="0" w:space="0" w:color="auto"/>
            <w:bottom w:val="none" w:sz="0" w:space="0" w:color="auto"/>
            <w:right w:val="none" w:sz="0" w:space="0" w:color="auto"/>
          </w:divBdr>
          <w:divsChild>
            <w:div w:id="1278834048">
              <w:marLeft w:val="0"/>
              <w:marRight w:val="0"/>
              <w:marTop w:val="0"/>
              <w:marBottom w:val="0"/>
              <w:divBdr>
                <w:top w:val="none" w:sz="0" w:space="0" w:color="auto"/>
                <w:left w:val="none" w:sz="0" w:space="0" w:color="auto"/>
                <w:bottom w:val="none" w:sz="0" w:space="0" w:color="auto"/>
                <w:right w:val="none" w:sz="0" w:space="0" w:color="auto"/>
              </w:divBdr>
            </w:div>
          </w:divsChild>
        </w:div>
        <w:div w:id="503906744">
          <w:marLeft w:val="0"/>
          <w:marRight w:val="0"/>
          <w:marTop w:val="120"/>
          <w:marBottom w:val="0"/>
          <w:divBdr>
            <w:top w:val="none" w:sz="0" w:space="0" w:color="auto"/>
            <w:left w:val="none" w:sz="0" w:space="0" w:color="auto"/>
            <w:bottom w:val="none" w:sz="0" w:space="0" w:color="auto"/>
            <w:right w:val="none" w:sz="0" w:space="0" w:color="auto"/>
          </w:divBdr>
          <w:divsChild>
            <w:div w:id="55150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k.zmi@tax.gov.ua"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k.tax.gov.ua/"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958</Words>
  <Characters>547</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Заболотня О. В.</dc:creator>
  <cp:lastModifiedBy>user</cp:lastModifiedBy>
  <cp:revision>11</cp:revision>
  <cp:lastPrinted>2022-04-29T06:15:00Z</cp:lastPrinted>
  <dcterms:created xsi:type="dcterms:W3CDTF">2022-04-25T12:39:00Z</dcterms:created>
  <dcterms:modified xsi:type="dcterms:W3CDTF">2022-05-10T10:15:00Z</dcterms:modified>
</cp:coreProperties>
</file>